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989"/>
      </w:tblGrid>
      <w:tr w:rsidR="00C672A9">
        <w:trPr>
          <w:trHeight w:hRule="exact" w:val="1021"/>
        </w:trPr>
        <w:tc>
          <w:tcPr>
            <w:tcW w:w="4140" w:type="dxa"/>
            <w:gridSpan w:val="4"/>
          </w:tcPr>
          <w:p w:rsidR="00C672A9" w:rsidRDefault="00941488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 wp14:anchorId="259A3342" wp14:editId="27AD201A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C672A9" w:rsidRDefault="00C672A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C672A9" w:rsidRDefault="00C672A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C672A9">
        <w:trPr>
          <w:trHeight w:hRule="exact" w:val="2803"/>
        </w:trPr>
        <w:tc>
          <w:tcPr>
            <w:tcW w:w="4140" w:type="dxa"/>
            <w:gridSpan w:val="4"/>
            <w:vAlign w:val="center"/>
          </w:tcPr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C672A9" w:rsidRDefault="00C672A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C672A9" w:rsidRDefault="00941488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C672A9" w:rsidRDefault="00941488">
            <w:pPr>
              <w:jc w:val="center"/>
              <w:rPr>
                <w:rFonts w:ascii="Calibri" w:hAnsi="Calibri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C672A9" w:rsidRDefault="00941488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ЗАМЕСТИТЕЛЬ НАЧАЛЬНИКА ИНСПЕКЦИИ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C672A9" w:rsidRDefault="00941488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C672A9" w:rsidRDefault="00941488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www.nalog.gov.ru</w:t>
            </w:r>
          </w:p>
        </w:tc>
        <w:tc>
          <w:tcPr>
            <w:tcW w:w="1077" w:type="dxa"/>
            <w:vMerge w:val="restart"/>
          </w:tcPr>
          <w:p w:rsidR="00C672A9" w:rsidRDefault="00C672A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C672A9" w:rsidRDefault="0039621C" w:rsidP="00DC004A">
            <w:pPr>
              <w:pStyle w:val="af7"/>
              <w:jc w:val="right"/>
              <w:rPr>
                <w:rFonts w:ascii="Times Roman" w:hAnsi="Times Roman"/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 xml:space="preserve"> </w:t>
            </w:r>
          </w:p>
        </w:tc>
      </w:tr>
      <w:tr w:rsidR="0039621C" w:rsidTr="000A63C5">
        <w:trPr>
          <w:trHeight w:hRule="exact" w:val="429"/>
        </w:trPr>
        <w:tc>
          <w:tcPr>
            <w:tcW w:w="1414" w:type="dxa"/>
            <w:gridSpan w:val="2"/>
            <w:vMerge w:val="restart"/>
            <w:vAlign w:val="bottom"/>
          </w:tcPr>
          <w:p w:rsidR="0039621C" w:rsidRDefault="0039621C">
            <w:pPr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</w:tc>
        <w:tc>
          <w:tcPr>
            <w:tcW w:w="404" w:type="dxa"/>
            <w:vAlign w:val="bottom"/>
          </w:tcPr>
          <w:p w:rsidR="0039621C" w:rsidRDefault="0039621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22" w:type="dxa"/>
            <w:vMerge w:val="restart"/>
            <w:vAlign w:val="bottom"/>
          </w:tcPr>
          <w:p w:rsidR="0039621C" w:rsidRDefault="0039621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7" w:type="dxa"/>
            <w:vMerge/>
          </w:tcPr>
          <w:p w:rsidR="0039621C" w:rsidRDefault="0039621C"/>
        </w:tc>
        <w:tc>
          <w:tcPr>
            <w:tcW w:w="4989" w:type="dxa"/>
            <w:vMerge/>
          </w:tcPr>
          <w:p w:rsidR="0039621C" w:rsidRDefault="0039621C"/>
        </w:tc>
      </w:tr>
      <w:tr w:rsidR="0039621C" w:rsidTr="000A63C5">
        <w:trPr>
          <w:trHeight w:hRule="exact" w:val="227"/>
        </w:trPr>
        <w:tc>
          <w:tcPr>
            <w:tcW w:w="1414" w:type="dxa"/>
            <w:gridSpan w:val="2"/>
            <w:vMerge/>
            <w:vAlign w:val="bottom"/>
          </w:tcPr>
          <w:p w:rsidR="0039621C" w:rsidRDefault="0039621C">
            <w:pPr>
              <w:jc w:val="center"/>
              <w:rPr>
                <w:sz w:val="10"/>
              </w:rPr>
            </w:pPr>
          </w:p>
        </w:tc>
        <w:tc>
          <w:tcPr>
            <w:tcW w:w="404" w:type="dxa"/>
            <w:vAlign w:val="bottom"/>
          </w:tcPr>
          <w:p w:rsidR="0039621C" w:rsidRDefault="0039621C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vMerge/>
            <w:vAlign w:val="bottom"/>
          </w:tcPr>
          <w:p w:rsidR="0039621C" w:rsidRDefault="0039621C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39621C" w:rsidRDefault="0039621C"/>
        </w:tc>
        <w:tc>
          <w:tcPr>
            <w:tcW w:w="4989" w:type="dxa"/>
            <w:vMerge/>
          </w:tcPr>
          <w:p w:rsidR="0039621C" w:rsidRDefault="0039621C"/>
        </w:tc>
      </w:tr>
      <w:tr w:rsidR="0039621C" w:rsidTr="008548E1">
        <w:trPr>
          <w:trHeight w:hRule="exact" w:val="381"/>
        </w:trPr>
        <w:tc>
          <w:tcPr>
            <w:tcW w:w="909" w:type="dxa"/>
            <w:vAlign w:val="bottom"/>
          </w:tcPr>
          <w:p w:rsidR="0039621C" w:rsidRDefault="0039621C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231" w:type="dxa"/>
            <w:gridSpan w:val="3"/>
            <w:vMerge w:val="restart"/>
            <w:vAlign w:val="bottom"/>
          </w:tcPr>
          <w:p w:rsidR="0039621C" w:rsidRDefault="0039621C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39621C" w:rsidRDefault="0039621C"/>
        </w:tc>
        <w:tc>
          <w:tcPr>
            <w:tcW w:w="4989" w:type="dxa"/>
            <w:vMerge/>
          </w:tcPr>
          <w:p w:rsidR="0039621C" w:rsidRDefault="0039621C"/>
        </w:tc>
      </w:tr>
      <w:tr w:rsidR="0039621C" w:rsidTr="008548E1">
        <w:trPr>
          <w:trHeight w:hRule="exact" w:val="227"/>
        </w:trPr>
        <w:tc>
          <w:tcPr>
            <w:tcW w:w="909" w:type="dxa"/>
            <w:vAlign w:val="bottom"/>
          </w:tcPr>
          <w:p w:rsidR="0039621C" w:rsidRDefault="0039621C">
            <w:pPr>
              <w:jc w:val="center"/>
              <w:rPr>
                <w:b/>
                <w:sz w:val="10"/>
              </w:rPr>
            </w:pPr>
          </w:p>
        </w:tc>
        <w:tc>
          <w:tcPr>
            <w:tcW w:w="3231" w:type="dxa"/>
            <w:gridSpan w:val="3"/>
            <w:vMerge/>
            <w:vAlign w:val="bottom"/>
          </w:tcPr>
          <w:p w:rsidR="0039621C" w:rsidRDefault="0039621C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39621C" w:rsidRDefault="0039621C"/>
        </w:tc>
        <w:tc>
          <w:tcPr>
            <w:tcW w:w="4989" w:type="dxa"/>
            <w:vMerge/>
          </w:tcPr>
          <w:p w:rsidR="0039621C" w:rsidRDefault="0039621C"/>
        </w:tc>
      </w:tr>
    </w:tbl>
    <w:p w:rsidR="00C672A9" w:rsidRDefault="0039621C">
      <w:pPr>
        <w:pStyle w:val="10"/>
        <w:keepNext w:val="0"/>
        <w:keepLines w:val="0"/>
        <w:widowControl w:val="0"/>
        <w:spacing w:before="0"/>
        <w:ind w:firstLine="709"/>
        <w:jc w:val="both"/>
        <w:rPr>
          <w:rFonts w:ascii="Times New Roman" w:hAnsi="Times New Roman"/>
          <w:b w:val="0"/>
          <w:color w:val="000000"/>
          <w:sz w:val="24"/>
        </w:rPr>
      </w:pPr>
      <w:r>
        <w:rPr>
          <w:rFonts w:ascii="Times New Roman" w:hAnsi="Times New Roman"/>
          <w:b w:val="0"/>
          <w:color w:val="000000"/>
          <w:sz w:val="24"/>
        </w:rPr>
        <w:t xml:space="preserve"> </w:t>
      </w:r>
    </w:p>
    <w:p w:rsidR="00C672A9" w:rsidRDefault="00C672A9"/>
    <w:p w:rsidR="00B61A3A" w:rsidRPr="00B61A3A" w:rsidRDefault="00B61A3A" w:rsidP="00B61A3A">
      <w:pPr>
        <w:ind w:firstLine="709"/>
        <w:jc w:val="center"/>
        <w:rPr>
          <w:sz w:val="24"/>
        </w:rPr>
      </w:pPr>
      <w:r w:rsidRPr="00B61A3A">
        <w:rPr>
          <w:sz w:val="24"/>
        </w:rPr>
        <w:t>Уважаемые налогоплательщики!!!</w:t>
      </w:r>
    </w:p>
    <w:p w:rsidR="00B61A3A" w:rsidRPr="00B61A3A" w:rsidRDefault="00B61A3A" w:rsidP="00B61A3A">
      <w:pPr>
        <w:ind w:firstLine="709"/>
        <w:jc w:val="both"/>
        <w:rPr>
          <w:sz w:val="24"/>
        </w:rPr>
      </w:pPr>
    </w:p>
    <w:p w:rsidR="00B61A3A" w:rsidRPr="00B61A3A" w:rsidRDefault="00B61A3A" w:rsidP="00B61A3A">
      <w:pPr>
        <w:ind w:firstLine="709"/>
        <w:jc w:val="both"/>
        <w:rPr>
          <w:sz w:val="24"/>
        </w:rPr>
      </w:pPr>
      <w:r w:rsidRPr="00B61A3A">
        <w:rPr>
          <w:sz w:val="24"/>
        </w:rPr>
        <w:t xml:space="preserve">27 октября 2021 года Межрайонная инспекция ФНС России №8 по Орловской области проведет </w:t>
      </w:r>
      <w:proofErr w:type="spellStart"/>
      <w:r w:rsidRPr="00B61A3A">
        <w:rPr>
          <w:sz w:val="24"/>
        </w:rPr>
        <w:t>вебинар</w:t>
      </w:r>
      <w:proofErr w:type="spellEnd"/>
      <w:r w:rsidRPr="00B61A3A">
        <w:rPr>
          <w:sz w:val="24"/>
        </w:rPr>
        <w:t xml:space="preserve"> для налогоплательщиков. </w:t>
      </w:r>
    </w:p>
    <w:p w:rsidR="00B61A3A" w:rsidRPr="00B61A3A" w:rsidRDefault="00B61A3A" w:rsidP="00B61A3A">
      <w:pPr>
        <w:ind w:firstLine="709"/>
        <w:jc w:val="both"/>
        <w:rPr>
          <w:sz w:val="24"/>
        </w:rPr>
      </w:pPr>
    </w:p>
    <w:p w:rsidR="00B61A3A" w:rsidRPr="00B61A3A" w:rsidRDefault="00B61A3A" w:rsidP="00B61A3A">
      <w:pPr>
        <w:ind w:firstLine="709"/>
        <w:jc w:val="both"/>
        <w:rPr>
          <w:sz w:val="24"/>
        </w:rPr>
      </w:pPr>
      <w:r w:rsidRPr="00B61A3A">
        <w:rPr>
          <w:sz w:val="24"/>
        </w:rPr>
        <w:t xml:space="preserve">В ходе </w:t>
      </w:r>
      <w:proofErr w:type="spellStart"/>
      <w:r w:rsidRPr="00B61A3A">
        <w:rPr>
          <w:sz w:val="24"/>
        </w:rPr>
        <w:t>вебинара</w:t>
      </w:r>
      <w:proofErr w:type="spellEnd"/>
      <w:r w:rsidRPr="00B61A3A">
        <w:rPr>
          <w:sz w:val="24"/>
        </w:rPr>
        <w:t xml:space="preserve"> налогоплательщиков проинформируют по следующим вопросам:</w:t>
      </w:r>
    </w:p>
    <w:p w:rsidR="00B61A3A" w:rsidRPr="00B61A3A" w:rsidRDefault="00B61A3A" w:rsidP="00B61A3A">
      <w:pPr>
        <w:ind w:firstLine="709"/>
        <w:jc w:val="both"/>
        <w:rPr>
          <w:sz w:val="24"/>
        </w:rPr>
      </w:pPr>
    </w:p>
    <w:p w:rsidR="00B61A3A" w:rsidRPr="00B61A3A" w:rsidRDefault="00B61A3A" w:rsidP="00B61A3A">
      <w:pPr>
        <w:ind w:firstLine="709"/>
        <w:jc w:val="both"/>
        <w:rPr>
          <w:bCs/>
          <w:sz w:val="24"/>
        </w:rPr>
      </w:pPr>
      <w:r w:rsidRPr="00B61A3A">
        <w:rPr>
          <w:bCs/>
          <w:sz w:val="24"/>
        </w:rPr>
        <w:t xml:space="preserve">Применение упрощенной системы налогообложения для индивидуальных предпринимателей.                                                                                              </w:t>
      </w:r>
    </w:p>
    <w:p w:rsidR="00B61A3A" w:rsidRPr="00B61A3A" w:rsidRDefault="00B61A3A" w:rsidP="00B61A3A">
      <w:pPr>
        <w:ind w:firstLine="709"/>
        <w:jc w:val="both"/>
        <w:rPr>
          <w:bCs/>
          <w:sz w:val="24"/>
        </w:rPr>
      </w:pPr>
      <w:r w:rsidRPr="00B61A3A">
        <w:rPr>
          <w:bCs/>
          <w:sz w:val="24"/>
        </w:rPr>
        <w:t xml:space="preserve">Порядок получения бесплатной квалифицированной электронной подписи в ФНС России.           </w:t>
      </w:r>
    </w:p>
    <w:p w:rsidR="00B61A3A" w:rsidRPr="00B61A3A" w:rsidRDefault="00B61A3A" w:rsidP="00B61A3A">
      <w:pPr>
        <w:ind w:firstLine="709"/>
        <w:jc w:val="both"/>
        <w:rPr>
          <w:bCs/>
          <w:sz w:val="24"/>
        </w:rPr>
      </w:pPr>
      <w:r w:rsidRPr="00B61A3A">
        <w:rPr>
          <w:bCs/>
          <w:sz w:val="24"/>
        </w:rPr>
        <w:t>Интернет - сервис ФНС  для сдачи отчетности. Электронный документооборот для налогоплательщиков через сайт ФНС.</w:t>
      </w:r>
    </w:p>
    <w:p w:rsidR="00B61A3A" w:rsidRPr="00B61A3A" w:rsidRDefault="00B61A3A" w:rsidP="00B61A3A">
      <w:pPr>
        <w:ind w:firstLine="709"/>
        <w:jc w:val="both"/>
        <w:rPr>
          <w:sz w:val="24"/>
        </w:rPr>
      </w:pPr>
      <w:r w:rsidRPr="00B61A3A">
        <w:rPr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B61A3A" w:rsidRPr="00B61A3A" w:rsidRDefault="00B61A3A" w:rsidP="00B61A3A">
      <w:pPr>
        <w:ind w:firstLine="709"/>
        <w:jc w:val="both"/>
        <w:rPr>
          <w:sz w:val="24"/>
        </w:rPr>
      </w:pPr>
      <w:r w:rsidRPr="00B61A3A">
        <w:rPr>
          <w:sz w:val="24"/>
        </w:rPr>
        <w:t>По вопросам проведения мероприятия обращаться по телефону +7 (4862) 39-23-12.</w:t>
      </w:r>
    </w:p>
    <w:p w:rsidR="00B61A3A" w:rsidRPr="00B61A3A" w:rsidRDefault="00B61A3A" w:rsidP="00B61A3A">
      <w:pPr>
        <w:ind w:firstLine="709"/>
        <w:jc w:val="both"/>
        <w:rPr>
          <w:sz w:val="24"/>
        </w:rPr>
      </w:pPr>
    </w:p>
    <w:p w:rsidR="00B61A3A" w:rsidRPr="00B61A3A" w:rsidRDefault="00B61A3A" w:rsidP="00B61A3A">
      <w:pPr>
        <w:ind w:firstLine="709"/>
        <w:jc w:val="both"/>
        <w:rPr>
          <w:sz w:val="24"/>
        </w:rPr>
      </w:pPr>
      <w:r w:rsidRPr="00B61A3A">
        <w:rPr>
          <w:sz w:val="24"/>
        </w:rPr>
        <w:t xml:space="preserve">Начало </w:t>
      </w:r>
      <w:proofErr w:type="spellStart"/>
      <w:r w:rsidRPr="00B61A3A">
        <w:rPr>
          <w:sz w:val="24"/>
        </w:rPr>
        <w:t>вебинара</w:t>
      </w:r>
      <w:proofErr w:type="spellEnd"/>
      <w:r w:rsidRPr="00B61A3A">
        <w:rPr>
          <w:sz w:val="24"/>
        </w:rPr>
        <w:t xml:space="preserve"> в 15:00.</w:t>
      </w:r>
    </w:p>
    <w:p w:rsidR="00B61A3A" w:rsidRPr="00B61A3A" w:rsidRDefault="00B61A3A" w:rsidP="00B61A3A">
      <w:pPr>
        <w:ind w:firstLine="709"/>
        <w:jc w:val="both"/>
        <w:rPr>
          <w:sz w:val="24"/>
        </w:rPr>
      </w:pPr>
      <w:r w:rsidRPr="00B61A3A">
        <w:rPr>
          <w:sz w:val="24"/>
        </w:rPr>
        <w:t xml:space="preserve">Информация о порядке подключения доступна по ссылке: </w:t>
      </w:r>
    </w:p>
    <w:p w:rsidR="00B61A3A" w:rsidRPr="00B61A3A" w:rsidRDefault="00B61A3A" w:rsidP="00B61A3A">
      <w:pPr>
        <w:ind w:firstLine="709"/>
        <w:jc w:val="both"/>
        <w:rPr>
          <w:sz w:val="24"/>
        </w:rPr>
      </w:pPr>
      <w:r w:rsidRPr="00B61A3A">
        <w:rPr>
          <w:bCs/>
          <w:sz w:val="24"/>
        </w:rPr>
        <w:t>https://w.sbis.ru/webinar/b9e312b0-0c79-490f-8559-63d482085791</w:t>
      </w:r>
      <w:r w:rsidRPr="00B61A3A">
        <w:rPr>
          <w:sz w:val="24"/>
        </w:rPr>
        <w:t>.</w:t>
      </w:r>
    </w:p>
    <w:p w:rsidR="00D61115" w:rsidRDefault="00D61115" w:rsidP="00B50017">
      <w:pPr>
        <w:ind w:firstLine="709"/>
        <w:jc w:val="both"/>
        <w:rPr>
          <w:sz w:val="24"/>
        </w:rPr>
      </w:pPr>
    </w:p>
    <w:p w:rsidR="00D61115" w:rsidRPr="00D61115" w:rsidRDefault="00D61115" w:rsidP="00D61115">
      <w:pPr>
        <w:ind w:firstLine="709"/>
        <w:jc w:val="both"/>
        <w:rPr>
          <w:sz w:val="24"/>
        </w:rPr>
      </w:pPr>
      <w:r w:rsidRPr="00D61115">
        <w:rPr>
          <w:sz w:val="24"/>
        </w:rPr>
        <w:t>Благодарим за сотрудничество.</w:t>
      </w:r>
    </w:p>
    <w:p w:rsidR="00D61115" w:rsidRPr="00D61115" w:rsidRDefault="00D61115" w:rsidP="00D61115">
      <w:pPr>
        <w:ind w:firstLine="709"/>
        <w:jc w:val="both"/>
        <w:rPr>
          <w:sz w:val="24"/>
        </w:rPr>
      </w:pPr>
    </w:p>
    <w:p w:rsidR="00D61115" w:rsidRPr="00D61115" w:rsidRDefault="00D61115" w:rsidP="00D61115">
      <w:pPr>
        <w:ind w:firstLine="709"/>
        <w:jc w:val="both"/>
        <w:rPr>
          <w:sz w:val="24"/>
        </w:rPr>
      </w:pPr>
      <w:r w:rsidRPr="00D61115">
        <w:rPr>
          <w:sz w:val="24"/>
        </w:rPr>
        <w:t>Подписант заместитель начальника инспекции Светлана Владимировна Ткаченко.</w:t>
      </w:r>
    </w:p>
    <w:p w:rsidR="0078157F" w:rsidRDefault="0078157F" w:rsidP="0078157F">
      <w:pPr>
        <w:ind w:firstLine="709"/>
        <w:jc w:val="both"/>
        <w:rPr>
          <w:sz w:val="24"/>
        </w:rPr>
      </w:pPr>
    </w:p>
    <w:p w:rsidR="00C672A9" w:rsidRDefault="00C672A9">
      <w:pPr>
        <w:ind w:firstLine="709"/>
        <w:jc w:val="both"/>
        <w:rPr>
          <w:sz w:val="24"/>
        </w:rPr>
      </w:pPr>
    </w:p>
    <w:p w:rsidR="00C672A9" w:rsidRDefault="00941488">
      <w:pPr>
        <w:rPr>
          <w:sz w:val="24"/>
        </w:rPr>
      </w:pPr>
      <w:r>
        <w:rPr>
          <w:sz w:val="24"/>
        </w:rPr>
        <w:t>Советник государственной гражданской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4"/>
        </w:rPr>
        <w:t>службы Российской Федерации 2 класса</w:t>
      </w:r>
      <w:r>
        <w:rPr>
          <w:sz w:val="24"/>
        </w:rPr>
        <w:tab/>
      </w:r>
      <w:r w:rsidR="00B50017">
        <w:rPr>
          <w:sz w:val="24"/>
        </w:rPr>
        <w:t>С</w:t>
      </w:r>
      <w:r>
        <w:rPr>
          <w:sz w:val="24"/>
        </w:rPr>
        <w:t xml:space="preserve">. </w:t>
      </w:r>
      <w:r w:rsidR="00B50017">
        <w:rPr>
          <w:sz w:val="24"/>
        </w:rPr>
        <w:t>В</w:t>
      </w:r>
      <w:r w:rsidR="00093AB7">
        <w:rPr>
          <w:sz w:val="24"/>
        </w:rPr>
        <w:t>.</w:t>
      </w:r>
      <w:r w:rsidR="00B50017">
        <w:rPr>
          <w:sz w:val="24"/>
        </w:rPr>
        <w:t xml:space="preserve"> Ткаченко</w:t>
      </w:r>
    </w:p>
    <w:p w:rsidR="00C672A9" w:rsidRDefault="00C672A9">
      <w:pPr>
        <w:rPr>
          <w:sz w:val="24"/>
        </w:rPr>
      </w:pPr>
    </w:p>
    <w:p w:rsidR="00093AB7" w:rsidRDefault="00093AB7">
      <w:pPr>
        <w:tabs>
          <w:tab w:val="left" w:pos="8222"/>
        </w:tabs>
        <w:rPr>
          <w:sz w:val="20"/>
        </w:rPr>
      </w:pPr>
    </w:p>
    <w:p w:rsidR="00C672A9" w:rsidRDefault="00941488">
      <w:pPr>
        <w:tabs>
          <w:tab w:val="left" w:pos="8222"/>
        </w:tabs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  <w:r w:rsidR="00C37236">
        <w:rPr>
          <w:sz w:val="20"/>
        </w:rPr>
        <w:t xml:space="preserve"> Г. А.</w:t>
      </w:r>
    </w:p>
    <w:p w:rsidR="00C672A9" w:rsidRDefault="00941488">
      <w:pPr>
        <w:tabs>
          <w:tab w:val="left" w:pos="8222"/>
        </w:tabs>
        <w:rPr>
          <w:sz w:val="24"/>
        </w:rPr>
      </w:pPr>
      <w:r>
        <w:rPr>
          <w:sz w:val="20"/>
        </w:rPr>
        <w:t>392312</w:t>
      </w:r>
    </w:p>
    <w:sectPr w:rsidR="00C672A9">
      <w:pgSz w:w="11906" w:h="16838"/>
      <w:pgMar w:top="340" w:right="567" w:bottom="36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7582"/>
    <w:multiLevelType w:val="multilevel"/>
    <w:tmpl w:val="9BF0F4F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6F0A0FE9"/>
    <w:multiLevelType w:val="multilevel"/>
    <w:tmpl w:val="2140032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C672A9"/>
    <w:rsid w:val="00093AB7"/>
    <w:rsid w:val="003820AB"/>
    <w:rsid w:val="0039621C"/>
    <w:rsid w:val="00442E3D"/>
    <w:rsid w:val="00475FE9"/>
    <w:rsid w:val="0078157F"/>
    <w:rsid w:val="00941488"/>
    <w:rsid w:val="00A00BB3"/>
    <w:rsid w:val="00A95274"/>
    <w:rsid w:val="00B50017"/>
    <w:rsid w:val="00B61A3A"/>
    <w:rsid w:val="00C37236"/>
    <w:rsid w:val="00C672A9"/>
    <w:rsid w:val="00D5206A"/>
    <w:rsid w:val="00D61115"/>
    <w:rsid w:val="00DC004A"/>
    <w:rsid w:val="00EA427C"/>
    <w:rsid w:val="00EB6C08"/>
    <w:rsid w:val="00E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6"/>
    </w:rPr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6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4"/>
    </w:rPr>
  </w:style>
  <w:style w:type="paragraph" w:customStyle="1" w:styleId="a3">
    <w:name w:val="Обычный текст с отступом"/>
    <w:basedOn w:val="a"/>
    <w:link w:val="a4"/>
    <w:pPr>
      <w:ind w:firstLine="567"/>
      <w:jc w:val="both"/>
    </w:pPr>
    <w:rPr>
      <w:rFonts w:ascii="Arial" w:hAnsi="Arial"/>
      <w:sz w:val="22"/>
    </w:rPr>
  </w:style>
  <w:style w:type="character" w:customStyle="1" w:styleId="a4">
    <w:name w:val="Обычный текст с отступом"/>
    <w:basedOn w:val="1"/>
    <w:link w:val="a3"/>
    <w:rPr>
      <w:rFonts w:ascii="Arial" w:hAnsi="Arial"/>
      <w:sz w:val="22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1"/>
    <w:link w:val="a5"/>
    <w:rPr>
      <w:sz w:val="26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Номер страницы1"/>
    <w:basedOn w:val="12"/>
    <w:link w:val="a9"/>
  </w:style>
  <w:style w:type="character" w:styleId="a9">
    <w:name w:val="page number"/>
    <w:basedOn w:val="a0"/>
    <w:link w:val="13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33">
    <w:name w:val="Body Text Indent 3"/>
    <w:basedOn w:val="a"/>
    <w:link w:val="34"/>
    <w:pPr>
      <w:spacing w:after="120"/>
      <w:ind w:left="283"/>
    </w:pPr>
    <w:rPr>
      <w:sz w:val="16"/>
    </w:rPr>
  </w:style>
  <w:style w:type="character" w:customStyle="1" w:styleId="34">
    <w:name w:val="Основной текст с отступом 3 Знак"/>
    <w:basedOn w:val="1"/>
    <w:link w:val="33"/>
    <w:rPr>
      <w:sz w:val="16"/>
    </w:rPr>
  </w:style>
  <w:style w:type="paragraph" w:customStyle="1" w:styleId="14">
    <w:name w:val="Строгий1"/>
    <w:link w:val="aa"/>
    <w:rPr>
      <w:b/>
    </w:rPr>
  </w:style>
  <w:style w:type="character" w:styleId="aa">
    <w:name w:val="Strong"/>
    <w:link w:val="14"/>
    <w:rPr>
      <w:b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15">
    <w:name w:val="Гиперссылка1"/>
    <w:link w:val="ab"/>
    <w:rPr>
      <w:color w:val="0000FF"/>
      <w:u w:val="single"/>
    </w:rPr>
  </w:style>
  <w:style w:type="character" w:styleId="ab">
    <w:name w:val="Hyperlink"/>
    <w:link w:val="15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ac">
    <w:name w:val="caption"/>
    <w:basedOn w:val="a"/>
    <w:next w:val="a"/>
    <w:link w:val="ad"/>
    <w:pPr>
      <w:spacing w:before="120" w:after="240"/>
      <w:jc w:val="center"/>
    </w:pPr>
    <w:rPr>
      <w:b/>
      <w:sz w:val="24"/>
    </w:rPr>
  </w:style>
  <w:style w:type="character" w:customStyle="1" w:styleId="ad">
    <w:name w:val="Название объекта Знак"/>
    <w:basedOn w:val="1"/>
    <w:link w:val="ac"/>
    <w:rPr>
      <w:b/>
      <w:sz w:val="24"/>
    </w:rPr>
  </w:style>
  <w:style w:type="paragraph" w:styleId="16">
    <w:name w:val="toc 1"/>
    <w:next w:val="a"/>
    <w:link w:val="17"/>
    <w:uiPriority w:val="39"/>
    <w:rPr>
      <w:rFonts w:ascii="XO Thames" w:hAnsi="XO Thames"/>
      <w:b/>
    </w:rPr>
  </w:style>
  <w:style w:type="character" w:customStyle="1" w:styleId="17">
    <w:name w:val="Оглавление 1 Знак"/>
    <w:link w:val="16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ae">
    <w:name w:val="Body Text"/>
    <w:basedOn w:val="a"/>
    <w:link w:val="af"/>
    <w:pPr>
      <w:spacing w:after="120"/>
    </w:pPr>
  </w:style>
  <w:style w:type="character" w:customStyle="1" w:styleId="af">
    <w:name w:val="Основной текст Знак"/>
    <w:basedOn w:val="1"/>
    <w:link w:val="ae"/>
    <w:rPr>
      <w:sz w:val="26"/>
    </w:rPr>
  </w:style>
  <w:style w:type="paragraph" w:styleId="35">
    <w:name w:val="Body Text 3"/>
    <w:basedOn w:val="a"/>
    <w:link w:val="36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Pr>
      <w:b/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Normal (Web)"/>
    <w:basedOn w:val="a"/>
    <w:link w:val="af1"/>
    <w:pPr>
      <w:spacing w:beforeAutospacing="1" w:afterAutospacing="1"/>
    </w:pPr>
    <w:rPr>
      <w:sz w:val="24"/>
    </w:rPr>
  </w:style>
  <w:style w:type="character" w:customStyle="1" w:styleId="af1">
    <w:name w:val="Обычный (веб) Знак"/>
    <w:basedOn w:val="1"/>
    <w:link w:val="af0"/>
    <w:rPr>
      <w:sz w:val="24"/>
    </w:rPr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18">
    <w:name w:val="Знак сноски1"/>
    <w:link w:val="af4"/>
    <w:rPr>
      <w:vertAlign w:val="superscript"/>
    </w:rPr>
  </w:style>
  <w:style w:type="character" w:styleId="af4">
    <w:name w:val="footnote reference"/>
    <w:link w:val="18"/>
    <w:rPr>
      <w:vertAlign w:val="superscript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5">
    <w:name w:val="Title"/>
    <w:next w:val="a"/>
    <w:link w:val="af6"/>
    <w:uiPriority w:val="10"/>
    <w:qFormat/>
    <w:rPr>
      <w:rFonts w:ascii="XO Thames" w:hAnsi="XO Thames"/>
      <w:b/>
      <w:sz w:val="52"/>
    </w:rPr>
  </w:style>
  <w:style w:type="character" w:customStyle="1" w:styleId="af6">
    <w:name w:val="Название Знак"/>
    <w:link w:val="af5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7">
    <w:name w:val="header"/>
    <w:basedOn w:val="a"/>
    <w:link w:val="af8"/>
    <w:pPr>
      <w:tabs>
        <w:tab w:val="center" w:pos="4677"/>
        <w:tab w:val="right" w:pos="9355"/>
      </w:tabs>
    </w:pPr>
    <w:rPr>
      <w:sz w:val="28"/>
    </w:rPr>
  </w:style>
  <w:style w:type="character" w:customStyle="1" w:styleId="af8">
    <w:name w:val="Верхний колонтитул Знак"/>
    <w:basedOn w:val="1"/>
    <w:link w:val="af7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</dc:creator>
  <cp:lastModifiedBy>ENT</cp:lastModifiedBy>
  <cp:revision>4</cp:revision>
  <dcterms:created xsi:type="dcterms:W3CDTF">2021-10-12T09:29:00Z</dcterms:created>
  <dcterms:modified xsi:type="dcterms:W3CDTF">2021-10-12T09:35:00Z</dcterms:modified>
</cp:coreProperties>
</file>