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3381AC4" wp14:editId="4A67CABD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0E2C0A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2C0A" w:rsidTr="00C87FA8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0E2C0A" w:rsidRDefault="000E2C0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0E2C0A" w:rsidRDefault="000E2C0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0E2C0A" w:rsidRDefault="000E2C0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0E2C0A" w:rsidRDefault="000E2C0A"/>
        </w:tc>
        <w:tc>
          <w:tcPr>
            <w:tcW w:w="4989" w:type="dxa"/>
            <w:vMerge/>
          </w:tcPr>
          <w:p w:rsidR="000E2C0A" w:rsidRDefault="000E2C0A"/>
        </w:tc>
      </w:tr>
      <w:tr w:rsidR="000E2C0A" w:rsidTr="00C87FA8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0E2C0A" w:rsidRDefault="000E2C0A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0E2C0A" w:rsidRDefault="000E2C0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0E2C0A" w:rsidRDefault="000E2C0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0E2C0A" w:rsidRDefault="000E2C0A"/>
        </w:tc>
        <w:tc>
          <w:tcPr>
            <w:tcW w:w="4989" w:type="dxa"/>
            <w:vMerge/>
          </w:tcPr>
          <w:p w:rsidR="000E2C0A" w:rsidRDefault="000E2C0A"/>
        </w:tc>
      </w:tr>
      <w:tr w:rsidR="000E2C0A" w:rsidTr="00AA63B5">
        <w:trPr>
          <w:trHeight w:hRule="exact" w:val="381"/>
        </w:trPr>
        <w:tc>
          <w:tcPr>
            <w:tcW w:w="909" w:type="dxa"/>
            <w:vAlign w:val="bottom"/>
          </w:tcPr>
          <w:p w:rsidR="000E2C0A" w:rsidRDefault="000E2C0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0E2C0A" w:rsidRDefault="000E2C0A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0E2C0A" w:rsidRDefault="000E2C0A"/>
        </w:tc>
        <w:tc>
          <w:tcPr>
            <w:tcW w:w="4989" w:type="dxa"/>
            <w:vMerge/>
          </w:tcPr>
          <w:p w:rsidR="000E2C0A" w:rsidRDefault="000E2C0A"/>
        </w:tc>
      </w:tr>
      <w:tr w:rsidR="000E2C0A" w:rsidTr="00AA63B5">
        <w:trPr>
          <w:trHeight w:hRule="exact" w:val="227"/>
        </w:trPr>
        <w:tc>
          <w:tcPr>
            <w:tcW w:w="909" w:type="dxa"/>
            <w:vAlign w:val="bottom"/>
          </w:tcPr>
          <w:p w:rsidR="000E2C0A" w:rsidRDefault="000E2C0A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0E2C0A" w:rsidRDefault="000E2C0A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0E2C0A" w:rsidRDefault="000E2C0A"/>
        </w:tc>
        <w:tc>
          <w:tcPr>
            <w:tcW w:w="4989" w:type="dxa"/>
            <w:vMerge/>
          </w:tcPr>
          <w:p w:rsidR="000E2C0A" w:rsidRDefault="000E2C0A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0E2C0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0E2C0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0E2C0A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1A6F" w:rsidRDefault="00071A6F" w:rsidP="0002686D">
      <w:pPr>
        <w:ind w:firstLine="709"/>
        <w:jc w:val="center"/>
        <w:rPr>
          <w:b/>
          <w:sz w:val="22"/>
          <w:szCs w:val="22"/>
        </w:rPr>
      </w:pPr>
    </w:p>
    <w:p w:rsidR="00182B1E" w:rsidRPr="002F6A88" w:rsidRDefault="00182B1E" w:rsidP="00182B1E">
      <w:pPr>
        <w:ind w:firstLine="709"/>
        <w:jc w:val="center"/>
        <w:rPr>
          <w:b/>
          <w:sz w:val="22"/>
          <w:szCs w:val="22"/>
        </w:rPr>
      </w:pPr>
      <w:bookmarkStart w:id="0" w:name="_GoBack"/>
      <w:r w:rsidRPr="002F6A88">
        <w:rPr>
          <w:b/>
          <w:sz w:val="22"/>
          <w:szCs w:val="22"/>
        </w:rPr>
        <w:t>Четвертый этап добровольного декларирования</w:t>
      </w:r>
    </w:p>
    <w:bookmarkEnd w:id="0"/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F6A88">
        <w:rPr>
          <w:sz w:val="22"/>
          <w:szCs w:val="22"/>
        </w:rPr>
        <w:t xml:space="preserve"> 14 марта стартовал четвертый этап добровольного декларирования в соответствии с Федеральным законом от 08.05.2015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Цель программы - обеспечение правовых гарантий сохранности капитала и имущества физических лиц, в том числе за пределами Российской Федерации.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К условиям, которые применялись во время третьего этапа, добавится возможность декларирования наличных денежных средств, ценных бумаг и других финансовых активов. Так, помимо акций или облигаций можно будет задекларировать,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 xml:space="preserve">В соответствии с законом те, кто добровольно задекларируют имущество и счета, получают правовые гарантии сохранности своего </w:t>
      </w:r>
      <w:proofErr w:type="gramStart"/>
      <w:r w:rsidRPr="002F6A88">
        <w:rPr>
          <w:sz w:val="22"/>
          <w:szCs w:val="22"/>
        </w:rPr>
        <w:t>капитала</w:t>
      </w:r>
      <w:proofErr w:type="gramEnd"/>
      <w:r w:rsidRPr="002F6A88">
        <w:rPr>
          <w:sz w:val="22"/>
          <w:szCs w:val="22"/>
        </w:rPr>
        <w:t xml:space="preserve"> в том числе за пределами РФ, а также освобождаются от уголовной, административной и налоговой ответственности. Основным условием предоставления гарантий является зачисление средств и финансовых активов на счета в российских банках и организациях финансового рынка.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Прием специальных деклараций по-прежнему осуществляется в любом территориальном налоговом органе, а также в центральном аппарате ФНС России до 28 февраля 2023 года. Декларация заполняется вручную либо распечатывается на принтере. Двухсторонняя печать декларации не допускается.</w:t>
      </w:r>
    </w:p>
    <w:p w:rsidR="00182B1E" w:rsidRPr="002F6A88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>Сдать декларацию можно только лично в любом территориальном налоговом органе, а также в центральном аппарате ФНС России. Декларации, отправленные по почте, не принимаются.</w:t>
      </w:r>
    </w:p>
    <w:p w:rsidR="00182B1E" w:rsidRDefault="00182B1E" w:rsidP="00182B1E">
      <w:pPr>
        <w:ind w:firstLine="709"/>
        <w:jc w:val="both"/>
        <w:rPr>
          <w:sz w:val="22"/>
          <w:szCs w:val="22"/>
        </w:rPr>
      </w:pPr>
      <w:r w:rsidRPr="002F6A88">
        <w:rPr>
          <w:sz w:val="22"/>
          <w:szCs w:val="22"/>
        </w:rPr>
        <w:t xml:space="preserve">Для удобства налогоплательщиков на сайте ФНС России </w:t>
      </w:r>
      <w:proofErr w:type="gramStart"/>
      <w:r w:rsidRPr="002F6A88">
        <w:rPr>
          <w:sz w:val="22"/>
          <w:szCs w:val="22"/>
        </w:rPr>
        <w:t>запущена</w:t>
      </w:r>
      <w:proofErr w:type="gramEnd"/>
      <w:r w:rsidRPr="002F6A88">
        <w:rPr>
          <w:sz w:val="22"/>
          <w:szCs w:val="22"/>
        </w:rPr>
        <w:t xml:space="preserve"> </w:t>
      </w:r>
      <w:proofErr w:type="spellStart"/>
      <w:r w:rsidRPr="002F6A88">
        <w:rPr>
          <w:sz w:val="22"/>
          <w:szCs w:val="22"/>
        </w:rPr>
        <w:t>промостраница</w:t>
      </w:r>
      <w:proofErr w:type="spellEnd"/>
      <w:r w:rsidRPr="002F6A88">
        <w:rPr>
          <w:sz w:val="22"/>
          <w:szCs w:val="22"/>
        </w:rPr>
        <w:t xml:space="preserve">, где можно скачать декларацию, узнать, как правильно ее заполнить и другую полезную информацию о декларировании.    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0E2C0A"/>
    <w:rsid w:val="00126E44"/>
    <w:rsid w:val="001828AC"/>
    <w:rsid w:val="00182B1E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9094F"/>
    <w:rsid w:val="005B12D2"/>
    <w:rsid w:val="00604AD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2022-04-28T07:15:00Z</dcterms:created>
  <dcterms:modified xsi:type="dcterms:W3CDTF">2022-04-28T07:16:00Z</dcterms:modified>
</cp:coreProperties>
</file>