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63" w:rsidRDefault="003C7563">
      <w:pPr>
        <w:pStyle w:val="normal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3C7563">
        <w:rPr>
          <w:rFonts w:ascii="Arial" w:eastAsia="Arial" w:hAnsi="Arial" w:cs="Arial"/>
          <w:sz w:val="24"/>
          <w:szCs w:val="24"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63" w:rsidRDefault="003C7563">
      <w:pPr>
        <w:pStyle w:val="normal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3C7563" w:rsidRDefault="003C7563">
      <w:pPr>
        <w:pStyle w:val="normal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EB0763" w:rsidRPr="003C7563" w:rsidRDefault="00630000">
      <w:pPr>
        <w:pStyle w:val="normal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Что такое " общее " имущество в многоквартирном доме?</w:t>
      </w:r>
    </w:p>
    <w:p w:rsidR="00EB0763" w:rsidRPr="003C7563" w:rsidRDefault="00EB0763">
      <w:pPr>
        <w:pStyle w:val="normal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B0763" w:rsidRPr="003C7563" w:rsidRDefault="00630000">
      <w:pPr>
        <w:pStyle w:val="normal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Больше половины</w:t>
      </w:r>
      <w:r w:rsidR="003C7563">
        <w:rPr>
          <w:rFonts w:ascii="Times New Roman" w:eastAsia="Arial" w:hAnsi="Times New Roman" w:cs="Times New Roman"/>
          <w:sz w:val="28"/>
          <w:szCs w:val="28"/>
        </w:rPr>
        <w:t xml:space="preserve"> жителей Орла живет в квартирах</w:t>
      </w:r>
      <w:proofErr w:type="gramStart"/>
      <w:r w:rsidR="003C7563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="003C7563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других городах области это тоже не</w:t>
      </w:r>
      <w:r w:rsidR="003C75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редкость. Являясь собственником, людей часто интересует, что такое </w:t>
      </w:r>
      <w:proofErr w:type="spellStart"/>
      <w:r w:rsidRPr="003C7563">
        <w:rPr>
          <w:rFonts w:ascii="Times New Roman" w:eastAsia="Arial" w:hAnsi="Times New Roman" w:cs="Times New Roman"/>
          <w:sz w:val="28"/>
          <w:szCs w:val="28"/>
        </w:rPr>
        <w:t>общедомовое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имущество, когда, например</w:t>
      </w:r>
      <w:r w:rsidR="003C7563">
        <w:rPr>
          <w:rFonts w:ascii="Times New Roman" w:eastAsia="Arial" w:hAnsi="Times New Roman" w:cs="Times New Roman"/>
          <w:sz w:val="28"/>
          <w:szCs w:val="28"/>
        </w:rPr>
        <w:t>,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видят в своих квитанциях на оплату ЖКХ многозначительную графу.</w:t>
      </w:r>
    </w:p>
    <w:p w:rsidR="00EB0763" w:rsidRPr="003C7563" w:rsidRDefault="00630000">
      <w:pPr>
        <w:pStyle w:val="normal"/>
        <w:spacing w:after="0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Эк</w:t>
      </w:r>
      <w:r w:rsidRPr="003C7563">
        <w:rPr>
          <w:rFonts w:ascii="Times New Roman" w:eastAsia="Arial" w:hAnsi="Times New Roman" w:cs="Times New Roman"/>
          <w:sz w:val="28"/>
          <w:szCs w:val="28"/>
        </w:rPr>
        <w:t>сперты Кадастровой палаты решили объяснить жителям области, что же относится к общему имуществу в многоквартирном доме.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       Объём общего имущества в многоквартирном доме определён статьёй 36 Жилищного кодекса РФ и  пунктом 1 "Правил содержания общего и</w:t>
      </w:r>
      <w:r w:rsidRPr="003C7563">
        <w:rPr>
          <w:rFonts w:ascii="Times New Roman" w:eastAsia="Arial" w:hAnsi="Times New Roman" w:cs="Times New Roman"/>
          <w:sz w:val="28"/>
          <w:szCs w:val="28"/>
        </w:rPr>
        <w:t>мущества в многоквартирном доме", утвержденных Постановлением Правительства РФ от 13.08.2006 N 491.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Итак, кроме собственной квартиры, правообладателям в доме, где они проживают</w:t>
      </w:r>
      <w:r w:rsidR="003C7563">
        <w:rPr>
          <w:rFonts w:ascii="Times New Roman" w:eastAsia="Arial" w:hAnsi="Times New Roman" w:cs="Times New Roman"/>
          <w:sz w:val="28"/>
          <w:szCs w:val="28"/>
        </w:rPr>
        <w:t>,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принадлежат и помещения, не являющиеся частями квартир и предназначенные для об</w:t>
      </w:r>
      <w:r w:rsidRPr="003C7563">
        <w:rPr>
          <w:rFonts w:ascii="Times New Roman" w:eastAsia="Arial" w:hAnsi="Times New Roman" w:cs="Times New Roman"/>
          <w:sz w:val="28"/>
          <w:szCs w:val="28"/>
        </w:rPr>
        <w:t>служивания более одного помещения в данном доме.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proofErr w:type="gramStart"/>
      <w:r w:rsidRPr="003C7563">
        <w:rPr>
          <w:rFonts w:ascii="Times New Roman" w:eastAsia="Arial" w:hAnsi="Times New Roman" w:cs="Times New Roman"/>
          <w:sz w:val="28"/>
          <w:szCs w:val="28"/>
        </w:rPr>
        <w:t>Это, например,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</w:t>
      </w:r>
      <w:r w:rsidRPr="003C7563">
        <w:rPr>
          <w:rFonts w:ascii="Times New Roman" w:eastAsia="Arial" w:hAnsi="Times New Roman" w:cs="Times New Roman"/>
          <w:sz w:val="28"/>
          <w:szCs w:val="28"/>
        </w:rPr>
        <w:t>ного помещения в данном доме обо</w:t>
      </w:r>
      <w:r w:rsidR="003C7563">
        <w:rPr>
          <w:rFonts w:ascii="Times New Roman" w:eastAsia="Arial" w:hAnsi="Times New Roman" w:cs="Times New Roman"/>
          <w:sz w:val="28"/>
          <w:szCs w:val="28"/>
        </w:rPr>
        <w:t>рудование (технические подвалы).</w:t>
      </w:r>
      <w:proofErr w:type="gramEnd"/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Также помещения, не принадлежащие отдельным собственникам, предназначенные для удовлетворения социально-бытовых потребностей собственников помещений в данном доме, включая помещения, предназн</w:t>
      </w:r>
      <w:r w:rsidRPr="003C7563">
        <w:rPr>
          <w:rFonts w:ascii="Times New Roman" w:eastAsia="Arial" w:hAnsi="Times New Roman" w:cs="Times New Roman"/>
          <w:sz w:val="28"/>
          <w:szCs w:val="28"/>
        </w:rPr>
        <w:t>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Quattrocento Sans" w:hAnsi="Times New Roman" w:cs="Times New Roman"/>
          <w:sz w:val="28"/>
          <w:szCs w:val="28"/>
        </w:rPr>
        <w:t xml:space="preserve">Кроме того в эту категорию входят и </w:t>
      </w:r>
      <w:r w:rsidRPr="003C7563">
        <w:rPr>
          <w:rFonts w:ascii="Times New Roman" w:eastAsia="Arial" w:hAnsi="Times New Roman" w:cs="Times New Roman"/>
          <w:sz w:val="28"/>
          <w:szCs w:val="28"/>
        </w:rPr>
        <w:t>крыши, ограждающие несущие и не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несущие конструкции данного дома, механическое, </w:t>
      </w:r>
      <w:r w:rsidRPr="003C7563">
        <w:rPr>
          <w:rFonts w:ascii="Times New Roman" w:eastAsia="Arial" w:hAnsi="Times New Roman" w:cs="Times New Roman"/>
          <w:sz w:val="28"/>
          <w:szCs w:val="28"/>
        </w:rPr>
        <w:t>электрическое, санитарно-техническое и другое оборудов</w:t>
      </w:r>
      <w:r>
        <w:rPr>
          <w:rFonts w:ascii="Times New Roman" w:eastAsia="Arial" w:hAnsi="Times New Roman" w:cs="Times New Roman"/>
          <w:sz w:val="28"/>
          <w:szCs w:val="28"/>
        </w:rPr>
        <w:t>ание (в том числе конструкции)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r w:rsidRPr="003C7563">
        <w:rPr>
          <w:rFonts w:ascii="Times New Roman" w:eastAsia="Arial" w:hAnsi="Times New Roman" w:cs="Times New Roman"/>
          <w:sz w:val="28"/>
          <w:szCs w:val="28"/>
        </w:rPr>
        <w:t>иное оборудование, предназначенн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3C7563">
        <w:rPr>
          <w:rFonts w:ascii="Times New Roman" w:eastAsia="Arial" w:hAnsi="Times New Roman" w:cs="Times New Roman"/>
          <w:sz w:val="28"/>
          <w:szCs w:val="28"/>
        </w:rPr>
        <w:t>е для обеспечения беспрепятственного доступа инвалидов к помещениям в многоквартирном доме), находящееся в данном доме за пределами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или внутри помещений и обслуживающее более одного помещения.</w:t>
      </w:r>
      <w:proofErr w:type="gramEnd"/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е на указанном земельном участке </w:t>
      </w:r>
      <w:r w:rsidR="00E179DC">
        <w:rPr>
          <w:rFonts w:ascii="Times New Roman" w:eastAsia="Arial" w:hAnsi="Times New Roman" w:cs="Times New Roman"/>
          <w:sz w:val="28"/>
          <w:szCs w:val="28"/>
        </w:rPr>
        <w:t xml:space="preserve">объекты тоже являются </w:t>
      </w:r>
      <w:proofErr w:type="spellStart"/>
      <w:r w:rsidR="00E179DC">
        <w:rPr>
          <w:rFonts w:ascii="Times New Roman" w:eastAsia="Arial" w:hAnsi="Times New Roman" w:cs="Times New Roman"/>
          <w:sz w:val="28"/>
          <w:szCs w:val="28"/>
        </w:rPr>
        <w:t>общедомовы</w:t>
      </w:r>
      <w:r w:rsidRPr="003C7563">
        <w:rPr>
          <w:rFonts w:ascii="Times New Roman" w:eastAsia="Arial" w:hAnsi="Times New Roman" w:cs="Times New Roman"/>
          <w:sz w:val="28"/>
          <w:szCs w:val="28"/>
        </w:rPr>
        <w:t>м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имуществом.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proofErr w:type="gramStart"/>
      <w:r w:rsidRPr="003C7563">
        <w:rPr>
          <w:rFonts w:ascii="Times New Roman" w:eastAsia="Quattrocento Sans" w:hAnsi="Times New Roman" w:cs="Times New Roman"/>
          <w:sz w:val="28"/>
          <w:szCs w:val="28"/>
        </w:rPr>
        <w:t xml:space="preserve">Не следует забывать, что и </w:t>
      </w:r>
      <w:r w:rsidRPr="003C7563">
        <w:rPr>
          <w:rFonts w:ascii="Times New Roman" w:eastAsia="Arial" w:hAnsi="Times New Roman" w:cs="Times New Roman"/>
          <w:sz w:val="28"/>
          <w:szCs w:val="28"/>
        </w:rPr>
        <w:t>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технические чердаки) и </w:t>
      </w:r>
      <w:r w:rsidRPr="003C7563">
        <w:rPr>
          <w:rFonts w:ascii="Times New Roman" w:eastAsia="Arial" w:hAnsi="Times New Roman" w:cs="Times New Roman"/>
          <w:sz w:val="28"/>
          <w:szCs w:val="28"/>
        </w:rPr>
        <w:lastRenderedPageBreak/>
        <w:t>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</w:t>
      </w:r>
      <w:r w:rsidRPr="003C7563">
        <w:rPr>
          <w:rFonts w:ascii="Times New Roman" w:eastAsia="Arial" w:hAnsi="Times New Roman" w:cs="Times New Roman"/>
          <w:sz w:val="28"/>
          <w:szCs w:val="28"/>
        </w:rPr>
        <w:t>е, элеваторные узлы и другое инженерное оборудование).</w:t>
      </w:r>
      <w:proofErr w:type="gramEnd"/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ных, программных продуктов для сбора, хранения и </w:t>
      </w:r>
      <w:proofErr w:type="gramStart"/>
      <w:r w:rsidRPr="003C7563">
        <w:rPr>
          <w:rFonts w:ascii="Times New Roman" w:eastAsia="Arial" w:hAnsi="Times New Roman" w:cs="Times New Roman"/>
          <w:sz w:val="28"/>
          <w:szCs w:val="28"/>
        </w:rPr>
        <w:t>передачи</w:t>
      </w:r>
      <w:proofErr w:type="gram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тоже причислены к " общему </w:t>
      </w:r>
      <w:r w:rsidRPr="003C7563">
        <w:rPr>
          <w:rFonts w:ascii="Times New Roman" w:eastAsia="Arial" w:hAnsi="Times New Roman" w:cs="Times New Roman"/>
          <w:sz w:val="28"/>
          <w:szCs w:val="28"/>
        </w:rPr>
        <w:t>" имуществу.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Quattrocento Sans" w:hAnsi="Times New Roman" w:cs="Times New Roman"/>
          <w:sz w:val="28"/>
          <w:szCs w:val="28"/>
        </w:rPr>
        <w:t>Также, в завершении списка</w:t>
      </w:r>
      <w:r w:rsidR="00E179DC">
        <w:rPr>
          <w:rFonts w:ascii="Times New Roman" w:eastAsia="Quattrocento Sans" w:hAnsi="Times New Roman" w:cs="Times New Roman"/>
          <w:sz w:val="28"/>
          <w:szCs w:val="28"/>
        </w:rPr>
        <w:t>:</w:t>
      </w:r>
      <w:r w:rsidRPr="003C7563">
        <w:rPr>
          <w:rFonts w:ascii="Times New Roman" w:eastAsia="Quattrocento Sans" w:hAnsi="Times New Roman" w:cs="Times New Roman"/>
          <w:sz w:val="28"/>
          <w:szCs w:val="28"/>
        </w:rPr>
        <w:t xml:space="preserve"> специалисты Кадастровой палаты, поясняют, что и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объекты, предназначенные для обслуживания, эксплуатации и благоу</w:t>
      </w:r>
      <w:r>
        <w:rPr>
          <w:rFonts w:ascii="Times New Roman" w:eastAsia="Arial" w:hAnsi="Times New Roman" w:cs="Times New Roman"/>
          <w:sz w:val="28"/>
          <w:szCs w:val="28"/>
        </w:rPr>
        <w:t>стройства многоквартирного дома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эту категорию включены </w:t>
      </w:r>
      <w:r w:rsidRPr="003C7563">
        <w:rPr>
          <w:rFonts w:ascii="Times New Roman" w:eastAsia="Arial" w:hAnsi="Times New Roman" w:cs="Times New Roman"/>
          <w:sz w:val="28"/>
          <w:szCs w:val="28"/>
        </w:rPr>
        <w:t>трансформаторные подстанции, тепловые пункты, предназначенные д</w:t>
      </w:r>
      <w:r w:rsidRPr="003C7563">
        <w:rPr>
          <w:rFonts w:ascii="Times New Roman" w:eastAsia="Arial" w:hAnsi="Times New Roman" w:cs="Times New Roman"/>
          <w:sz w:val="28"/>
          <w:szCs w:val="28"/>
        </w:rPr>
        <w:t>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</w:t>
      </w:r>
      <w:r>
        <w:rPr>
          <w:rFonts w:ascii="Times New Roman" w:eastAsia="Arial" w:hAnsi="Times New Roman" w:cs="Times New Roman"/>
          <w:sz w:val="28"/>
          <w:szCs w:val="28"/>
        </w:rPr>
        <w:t>оложен многоквартирный дом.</w:t>
      </w:r>
    </w:p>
    <w:p w:rsidR="00EB0763" w:rsidRPr="003C7563" w:rsidRDefault="00630000">
      <w:pPr>
        <w:pStyle w:val="normal"/>
        <w:spacing w:before="24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"</w:t>
      </w:r>
      <w:r w:rsidRPr="00630000">
        <w:rPr>
          <w:rFonts w:ascii="Times New Roman" w:eastAsia="Arial" w:hAnsi="Times New Roman" w:cs="Times New Roman"/>
          <w:i/>
          <w:sz w:val="28"/>
          <w:szCs w:val="28"/>
        </w:rPr>
        <w:t>Состав общего имуществ</w:t>
      </w:r>
      <w:r w:rsidRPr="00630000">
        <w:rPr>
          <w:rFonts w:ascii="Times New Roman" w:eastAsia="Arial" w:hAnsi="Times New Roman" w:cs="Times New Roman"/>
          <w:i/>
          <w:sz w:val="28"/>
          <w:szCs w:val="28"/>
        </w:rPr>
        <w:t>а определяется собственниками помещений в многоквартирном доме  в целях выполнения обязанности по содержанию общего имущества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", - напоминает Анна </w:t>
      </w:r>
      <w:proofErr w:type="spellStart"/>
      <w:r w:rsidRPr="003C7563">
        <w:rPr>
          <w:rFonts w:ascii="Times New Roman" w:eastAsia="Arial" w:hAnsi="Times New Roman" w:cs="Times New Roman"/>
          <w:sz w:val="28"/>
          <w:szCs w:val="28"/>
        </w:rPr>
        <w:t>Бочарова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EB0763" w:rsidRPr="003C7563" w:rsidRDefault="00630000">
      <w:pPr>
        <w:pStyle w:val="normal"/>
        <w:spacing w:before="240" w:after="0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proofErr w:type="spellStart"/>
      <w:r w:rsidRPr="003C7563">
        <w:rPr>
          <w:rFonts w:ascii="Times New Roman" w:eastAsia="Arial" w:hAnsi="Times New Roman" w:cs="Times New Roman"/>
          <w:sz w:val="28"/>
          <w:szCs w:val="28"/>
        </w:rPr>
        <w:t>Бочарова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акцентирует внимание, что органами государственной власти состав общего имущества оп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ределяется в целях </w:t>
      </w:r>
      <w:proofErr w:type="gramStart"/>
      <w:r w:rsidRPr="003C7563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содержанием общего имущества, а органами местного самоуправления - в целях подготовки и проведения открытого конкурса по отбору управляющей организации. </w:t>
      </w:r>
    </w:p>
    <w:p w:rsidR="00EB0763" w:rsidRPr="003C7563" w:rsidRDefault="00630000">
      <w:pPr>
        <w:pStyle w:val="normal"/>
        <w:spacing w:before="220" w:after="1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Доля в праве общей собственности на общее имущество в многоквартирном д</w:t>
      </w:r>
      <w:r w:rsidRPr="003C7563">
        <w:rPr>
          <w:rFonts w:ascii="Times New Roman" w:eastAsia="Arial" w:hAnsi="Times New Roman" w:cs="Times New Roman"/>
          <w:sz w:val="28"/>
          <w:szCs w:val="28"/>
        </w:rPr>
        <w:t>оме собственника помещения пропорциональна размеру общей площади указанного помещения. Собственники помещений в многоквартирном доме вправе владеть и пользоваться имуществом, находящимся в долевой собственности, по соглашению всех ее участников, а при не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7563">
        <w:rPr>
          <w:rFonts w:ascii="Times New Roman" w:eastAsia="Arial" w:hAnsi="Times New Roman" w:cs="Times New Roman"/>
          <w:sz w:val="28"/>
          <w:szCs w:val="28"/>
        </w:rPr>
        <w:t>до</w:t>
      </w:r>
      <w:r w:rsidRPr="003C7563">
        <w:rPr>
          <w:rFonts w:ascii="Times New Roman" w:eastAsia="Arial" w:hAnsi="Times New Roman" w:cs="Times New Roman"/>
          <w:sz w:val="28"/>
          <w:szCs w:val="28"/>
        </w:rPr>
        <w:t>стижении согласия - в порядке, устанавливаемом судом.</w:t>
      </w:r>
    </w:p>
    <w:p w:rsidR="00EB0763" w:rsidRPr="003C7563" w:rsidRDefault="00EB0763">
      <w:pPr>
        <w:pStyle w:val="normal"/>
        <w:spacing w:before="220" w:after="1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</w:p>
    <w:sectPr w:rsidR="00EB0763" w:rsidRPr="003C7563" w:rsidSect="00EB07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763"/>
    <w:rsid w:val="003C7563"/>
    <w:rsid w:val="00630000"/>
    <w:rsid w:val="00E179DC"/>
    <w:rsid w:val="00E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B07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B07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B07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B07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B07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B07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B0763"/>
  </w:style>
  <w:style w:type="table" w:customStyle="1" w:styleId="TableNormal">
    <w:name w:val="Table Normal"/>
    <w:rsid w:val="00EB0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07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B0763"/>
  </w:style>
  <w:style w:type="table" w:customStyle="1" w:styleId="TableNormal0">
    <w:name w:val="Table Normal"/>
    <w:rsid w:val="00EB0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B0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rassolova_e</cp:lastModifiedBy>
  <cp:revision>3</cp:revision>
  <dcterms:created xsi:type="dcterms:W3CDTF">2019-10-22T07:57:00Z</dcterms:created>
  <dcterms:modified xsi:type="dcterms:W3CDTF">2019-10-22T08:11:00Z</dcterms:modified>
</cp:coreProperties>
</file>