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7EA" w:rsidRDefault="00E827EA" w:rsidP="00E827EA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Новое в законодательстве об административной ответственности и противодействии алкоголизации населения. Ужесточены требования к реализации алкогольной продукции в пластиковой таре.</w:t>
      </w:r>
    </w:p>
    <w:p w:rsidR="00E827EA" w:rsidRDefault="00E827EA" w:rsidP="00E827E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23.06.2016 № 202-ФЗ внесены изменения в Федеральный закон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продукции».</w:t>
      </w:r>
    </w:p>
    <w:p w:rsidR="00E827EA" w:rsidRDefault="00E827EA" w:rsidP="00E827E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изменениям с 1 января 2017 года не допускается производство и (или) оборот (за исключением розничной продажи) алкогольной продукции в полимерной потребительской таре (потребительской таре либо упаковке, полностью изготовленных из полиэтилена, </w:t>
      </w:r>
      <w:proofErr w:type="spellStart"/>
      <w:r>
        <w:rPr>
          <w:sz w:val="28"/>
          <w:szCs w:val="28"/>
        </w:rPr>
        <w:t>полстирола</w:t>
      </w:r>
      <w:proofErr w:type="spellEnd"/>
      <w:r>
        <w:rPr>
          <w:sz w:val="28"/>
          <w:szCs w:val="28"/>
        </w:rPr>
        <w:t>, полиэтилентерефталата ил иного полимерного материала) объемом более 1 500 миллилитров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1 июля </w:t>
      </w:r>
      <w:proofErr w:type="spellStart"/>
      <w:r>
        <w:rPr>
          <w:sz w:val="28"/>
          <w:szCs w:val="28"/>
        </w:rPr>
        <w:t>т.г</w:t>
      </w:r>
      <w:proofErr w:type="spellEnd"/>
      <w:r>
        <w:rPr>
          <w:sz w:val="28"/>
          <w:szCs w:val="28"/>
        </w:rPr>
        <w:t>. указанное правило коснется розничной продажи алкогольной продукции.</w:t>
      </w:r>
    </w:p>
    <w:p w:rsidR="00E827EA" w:rsidRDefault="00E827EA" w:rsidP="00E827E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Рассматриваемым Федеральным законом внесены изменения в Кодекс Российской Федерации об административных правонарушениях.</w:t>
      </w:r>
    </w:p>
    <w:p w:rsidR="00E827EA" w:rsidRDefault="00E827EA" w:rsidP="00E827E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Статья 14.16 КоАП РФ дополнена частью 2.2, которой предусмотрена административная ответственность за розничную продажу алкогольной продукции в полимерной потребительской таре (потребительской таре либо упаковке, полностью изготовленных из полиэтилена, полистирола, полиэтилентерефталата или иного полимерного материала) объемом более 1500 миллилитров.</w:t>
      </w:r>
    </w:p>
    <w:p w:rsidR="00E827EA" w:rsidRDefault="00E827EA" w:rsidP="00E827E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правонарушителей предусмотрен административный штраф на должностных лиц в размере от ста тысяч до двухсот тысяч рублей</w:t>
      </w:r>
      <w:proofErr w:type="gramEnd"/>
      <w:r>
        <w:rPr>
          <w:sz w:val="28"/>
          <w:szCs w:val="28"/>
        </w:rPr>
        <w:t xml:space="preserve"> с конфискацией предметов административного правонарушения или без таковой; на юридических лиц - от трехсот тысяч до пятисот тысяч рублей с конфискацией предметов административного правонарушения или без таковой.</w:t>
      </w:r>
    </w:p>
    <w:p w:rsidR="00E827EA" w:rsidRDefault="00E827EA" w:rsidP="00E827E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данной части изменения вступят в силу 01.07.2017.</w:t>
      </w:r>
    </w:p>
    <w:p w:rsidR="00E827EA" w:rsidRDefault="00E827EA" w:rsidP="00E827E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Законом статья 14.17 КоАП РФ дополнена частью 4, предусматривающей ответственность за производство и (или) оборот (за исключением розничной продажи) алкогольной продукции в полимерной потребительской таре (потребительской таре либо упаковке, полностью изготовленных из полиэтилена, полистирола, полиэтилентерефталата или иного полимерного материала) объемом более 1500 миллилитров.</w:t>
      </w:r>
      <w:proofErr w:type="gramEnd"/>
    </w:p>
    <w:p w:rsidR="00E827EA" w:rsidRDefault="00E827EA" w:rsidP="00E827E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 совершение данного правонарушения установлено наказание в виде наложения административного штрафа на должностных лиц в размере от ста тысяч до двухсот тысяч рублей</w:t>
      </w:r>
      <w:proofErr w:type="gramEnd"/>
      <w:r>
        <w:rPr>
          <w:sz w:val="28"/>
          <w:szCs w:val="28"/>
        </w:rPr>
        <w:t xml:space="preserve"> с конфискацией предметов административного правонарушения или без таковой; на юридических лиц - от трехсот тысяч до пятисот тысяч рублей с конфискацией предметов административного правонарушения или без таковой.</w:t>
      </w:r>
    </w:p>
    <w:p w:rsidR="00E827EA" w:rsidRDefault="00E827EA" w:rsidP="00E827E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Изменения статьи 14.17 КоАП РФ действуют с 01.01.2017.</w:t>
      </w:r>
    </w:p>
    <w:p w:rsidR="00E827EA" w:rsidRDefault="00E827EA" w:rsidP="00E827EA">
      <w:pPr>
        <w:jc w:val="both"/>
        <w:rPr>
          <w:b/>
          <w:sz w:val="28"/>
          <w:szCs w:val="28"/>
        </w:rPr>
      </w:pPr>
    </w:p>
    <w:p w:rsidR="00E827EA" w:rsidRDefault="00E827EA" w:rsidP="00E827EA">
      <w:pPr>
        <w:jc w:val="both"/>
        <w:rPr>
          <w:b/>
          <w:sz w:val="28"/>
          <w:szCs w:val="28"/>
        </w:rPr>
      </w:pPr>
    </w:p>
    <w:p w:rsidR="00E827EA" w:rsidRDefault="00E827EA" w:rsidP="00E827E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Что такое проверочный лист, каков порядок его использования?</w:t>
      </w:r>
    </w:p>
    <w:p w:rsidR="00E827EA" w:rsidRDefault="00E827EA" w:rsidP="00E827EA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03.07.2016 № 277-ФЗ, действующим с 01.01.2017, статья 9 Федерального закона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дополнена нормой об обязательности использования в установленных случаях при проведении плановой проверки должностным лицом контрольного органа проверочных листов (списков контрольных вопросов).</w:t>
      </w:r>
    </w:p>
    <w:p w:rsidR="00E827EA" w:rsidRDefault="00E827EA" w:rsidP="00E827EA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осуществлении проверки с использованием проверочного листа (списка контрольных вопросов) заполненный по результатам проведения проверки проверочный лист (список контрольных вопросов) прикладывается к акту проверки.</w:t>
      </w:r>
    </w:p>
    <w:p w:rsidR="00E827EA" w:rsidRDefault="00E827EA" w:rsidP="00E827EA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Случаи использования таких листов будут установлены положениями о видах федерального государственного контроля (надзора), порядками организации и проведения отдельных видов государственного контроля (надзора), муниципального контроля.</w:t>
      </w:r>
    </w:p>
    <w:p w:rsidR="00E827EA" w:rsidRDefault="00E827EA" w:rsidP="00E827EA">
      <w:pPr>
        <w:jc w:val="both"/>
        <w:rPr>
          <w:sz w:val="28"/>
          <w:szCs w:val="28"/>
        </w:rPr>
      </w:pPr>
    </w:p>
    <w:p w:rsidR="00DB3CDC" w:rsidRDefault="00DB3CDC">
      <w:bookmarkStart w:id="0" w:name="_GoBack"/>
      <w:bookmarkEnd w:id="0"/>
    </w:p>
    <w:sectPr w:rsidR="00DB3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C6D"/>
    <w:rsid w:val="002E6C6D"/>
    <w:rsid w:val="00DB3CDC"/>
    <w:rsid w:val="00E8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827E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827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6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3017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</cp:revision>
  <dcterms:created xsi:type="dcterms:W3CDTF">2017-03-14T10:45:00Z</dcterms:created>
  <dcterms:modified xsi:type="dcterms:W3CDTF">2017-03-14T10:46:00Z</dcterms:modified>
</cp:coreProperties>
</file>